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287E0"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spacing w:before="75" w:beforeAutospacing="0" w:after="75" w:afterAutospacing="0" w:line="576" w:lineRule="exac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u w:val="none"/>
          <w:lang w:val="en-US" w:eastAsia="zh-CN"/>
        </w:rPr>
        <w:t>南木林公共体育场建设项目、日喀则市湘巴体育公园建设项目等2个项目</w:t>
      </w:r>
    </w:p>
    <w:p w14:paraId="20B54982"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spacing w:before="75" w:beforeAutospacing="0" w:after="75" w:afterAutospacing="0" w:line="576" w:lineRule="exac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u w:val="none"/>
          <w:lang w:val="en-US" w:eastAsia="zh-CN"/>
        </w:rPr>
        <w:t>工程测量中选公示</w:t>
      </w:r>
    </w:p>
    <w:p w14:paraId="7CCC9D20"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spacing w:before="0" w:beforeAutospacing="0" w:after="0" w:afterAutospacing="0" w:line="576" w:lineRule="exact"/>
        <w:ind w:left="0" w:firstLine="48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</w:pPr>
    </w:p>
    <w:p w14:paraId="299A3190"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spacing w:before="0" w:beforeAutospacing="0" w:after="0" w:afterAutospacing="0" w:line="576" w:lineRule="exact"/>
        <w:ind w:left="0" w:firstLine="48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南木林公共体育场建设项目、日喀则市湘巴体育公园建设项目等2个项目工程测量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于2025年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日在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《南木林县胜地建设开发有限责任公司的网站》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发布了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南木林公共体育场建设项目、日喀则市湘巴体育公园建设项目等2个项目工程测量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eastAsia="zh-CN"/>
        </w:rPr>
        <w:t>比选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公告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。2025年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06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在西藏利辉工程管理有限公司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召开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会议，对报名公司进行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评选，现将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eastAsia="zh-CN"/>
        </w:rPr>
        <w:t>比选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结果公示如下：</w:t>
      </w:r>
    </w:p>
    <w:p w14:paraId="3C5B1A05"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spacing w:before="0" w:beforeAutospacing="0" w:after="0" w:afterAutospacing="0" w:line="576" w:lineRule="exact"/>
        <w:ind w:left="0" w:firstLine="48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一、中标信息</w:t>
      </w:r>
    </w:p>
    <w:p w14:paraId="2B3F2882"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spacing w:before="0" w:beforeAutospacing="0" w:after="0" w:afterAutospacing="0" w:line="576" w:lineRule="exact"/>
        <w:ind w:left="0" w:firstLine="48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项目名称：南木林公共体育场建设项目、日喀则市湘巴体育公园建设项目等2个项目工程测量</w:t>
      </w:r>
    </w:p>
    <w:p w14:paraId="11A07D08"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spacing w:before="0" w:beforeAutospacing="0" w:after="0" w:afterAutospacing="0" w:line="576" w:lineRule="exact"/>
        <w:ind w:left="0" w:firstLine="48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建设单位：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 xml:space="preserve">四川盛世原野建筑工程有限公司南木林分公司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 xml:space="preserve"> </w:t>
      </w:r>
    </w:p>
    <w:p w14:paraId="7183A61E"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spacing w:before="0" w:beforeAutospacing="0" w:after="0" w:afterAutospacing="0" w:line="576" w:lineRule="exact"/>
        <w:ind w:left="0" w:firstLine="48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中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标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单位：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西藏图鸿工程咨询有限公司</w:t>
      </w:r>
    </w:p>
    <w:p w14:paraId="6E9D098B"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spacing w:before="0" w:beforeAutospacing="0" w:after="0" w:afterAutospacing="0" w:line="576" w:lineRule="exact"/>
        <w:ind w:left="0" w:firstLine="48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中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标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价：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169038.16元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。</w:t>
      </w:r>
    </w:p>
    <w:p w14:paraId="46A451B0"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spacing w:before="0" w:beforeAutospacing="0" w:after="0" w:afterAutospacing="0" w:line="576" w:lineRule="exact"/>
        <w:ind w:left="0" w:firstLine="48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二、公示期限</w:t>
      </w:r>
    </w:p>
    <w:p w14:paraId="18B13C14"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spacing w:before="0" w:beforeAutospacing="0" w:after="0" w:afterAutospacing="0" w:line="576" w:lineRule="exact"/>
        <w:ind w:left="0" w:firstLine="1049" w:firstLineChars="328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自本公示发布之日起1个工作日。</w:t>
      </w:r>
    </w:p>
    <w:p w14:paraId="2310BF4E"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spacing w:before="0" w:beforeAutospacing="0" w:after="0" w:afterAutospacing="0" w:line="576" w:lineRule="exact"/>
        <w:ind w:left="0" w:firstLine="48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三、如对本次公示内容存在疑问，请通过以下方式进行联系</w:t>
      </w:r>
    </w:p>
    <w:p w14:paraId="43105327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  <w:t>1.比选人信息</w:t>
      </w:r>
    </w:p>
    <w:p w14:paraId="247A02F8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名称：四川盛世原野建筑工程有限公司南木林分公司 </w:t>
      </w:r>
    </w:p>
    <w:p w14:paraId="7927329F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地址：南木林县</w:t>
      </w:r>
    </w:p>
    <w:p w14:paraId="7208D9C5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联系方式： 13980401793 </w:t>
      </w:r>
    </w:p>
    <w:p w14:paraId="6B7E099D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  <w:t>2.比选代理机构信息</w:t>
      </w:r>
    </w:p>
    <w:p w14:paraId="00EC438E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名称：西藏利辉工程管理有限公司</w:t>
      </w:r>
    </w:p>
    <w:p w14:paraId="7A74BEC5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地址：西藏自治区日喀则市桑珠孜区滨河路雅喜阳光花园南27栋二单元 </w:t>
      </w:r>
    </w:p>
    <w:p w14:paraId="6875AF2D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项目联系人：余女士</w:t>
      </w:r>
    </w:p>
    <w:p w14:paraId="2691BDA8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联系方式：17354529950</w:t>
      </w:r>
    </w:p>
    <w:p w14:paraId="198F4CF0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76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46D18892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76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61F79502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76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15B51CEF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76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西藏利辉工程管理有限公司</w:t>
      </w:r>
    </w:p>
    <w:p w14:paraId="08AD7653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76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2025年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06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日</w:t>
      </w:r>
      <w:bookmarkStart w:id="0" w:name="_GoBack"/>
      <w:bookmarkEnd w:id="0"/>
    </w:p>
    <w:sectPr>
      <w:pgSz w:w="11900" w:h="16840"/>
      <w:pgMar w:top="2098" w:right="1474" w:bottom="1984" w:left="1587" w:header="0" w:footer="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A010171-8BC8-4F01-8781-4037CC75398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13E2ED09-AA1F-4BB3-89BA-283E8E3A580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42E9491-3446-494D-9F08-B77858AD3C9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DEFAF16-166F-4AE9-9A3B-FE3E4BDE9ABD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1134D61"/>
    <w:rsid w:val="0187402D"/>
    <w:rsid w:val="08DA2C94"/>
    <w:rsid w:val="0E3F3E84"/>
    <w:rsid w:val="10150A56"/>
    <w:rsid w:val="11457119"/>
    <w:rsid w:val="1299771C"/>
    <w:rsid w:val="16005D04"/>
    <w:rsid w:val="16E3043C"/>
    <w:rsid w:val="195919B3"/>
    <w:rsid w:val="1B0911B7"/>
    <w:rsid w:val="1B701328"/>
    <w:rsid w:val="1EB31B66"/>
    <w:rsid w:val="20E462D8"/>
    <w:rsid w:val="212925B3"/>
    <w:rsid w:val="22D34BC7"/>
    <w:rsid w:val="2578253B"/>
    <w:rsid w:val="26F70A5D"/>
    <w:rsid w:val="279173E5"/>
    <w:rsid w:val="2A720B27"/>
    <w:rsid w:val="2BC96E6C"/>
    <w:rsid w:val="2EE7017F"/>
    <w:rsid w:val="3301513E"/>
    <w:rsid w:val="3703155C"/>
    <w:rsid w:val="39EB4452"/>
    <w:rsid w:val="414F52C6"/>
    <w:rsid w:val="43C57AC2"/>
    <w:rsid w:val="479F0B82"/>
    <w:rsid w:val="48AC5DEB"/>
    <w:rsid w:val="494A7808"/>
    <w:rsid w:val="4BAD4B2C"/>
    <w:rsid w:val="4BC114B6"/>
    <w:rsid w:val="4C03562B"/>
    <w:rsid w:val="4CAB6711"/>
    <w:rsid w:val="4EA2737D"/>
    <w:rsid w:val="52ED493F"/>
    <w:rsid w:val="55BF6453"/>
    <w:rsid w:val="567D5FDA"/>
    <w:rsid w:val="56D1565A"/>
    <w:rsid w:val="58705DF6"/>
    <w:rsid w:val="59352B9C"/>
    <w:rsid w:val="5ACB248A"/>
    <w:rsid w:val="5B3944EE"/>
    <w:rsid w:val="5C9E3C9E"/>
    <w:rsid w:val="5ED13B7E"/>
    <w:rsid w:val="62487DE4"/>
    <w:rsid w:val="63C447CB"/>
    <w:rsid w:val="6B930322"/>
    <w:rsid w:val="72712A3F"/>
    <w:rsid w:val="784A620C"/>
    <w:rsid w:val="7B0B0AB3"/>
    <w:rsid w:val="7B7E62D5"/>
    <w:rsid w:val="7B9A67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473</Words>
  <Characters>518</Characters>
  <TotalTime>5</TotalTime>
  <ScaleCrop>false</ScaleCrop>
  <LinksUpToDate>false</LinksUpToDate>
  <CharactersWithSpaces>525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2025-03-17T10:00:00Z</dcterms:created>
  <dc:creator>111</dc:creator>
  <cp:lastModifiedBy>今晚就绿你</cp:lastModifiedBy>
  <dcterms:modified xsi:type="dcterms:W3CDTF">2025-10-16T03:01:29Z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2025-03-17T11:26:04Z</vt:filetime>
  </property>
  <property fmtid="{D5CDD505-2E9C-101B-9397-08002B2CF9AE}" pid="4" name="KSOTemplateDocerSaveRecord">
    <vt:lpwstr>eyJoZGlkIjoiMzEwNTM5NzYwMDRjMzkwZTVkZjY2ODkwMGIxNGU0OTUiLCJ1c2VySWQiOiI1NTI5NDU2NDAifQ==</vt:lpwstr>
  </property>
  <property fmtid="{D5CDD505-2E9C-101B-9397-08002B2CF9AE}" pid="5" name="KSOProductBuildVer">
    <vt:lpwstr>2052-12.1.0.22529</vt:lpwstr>
  </property>
  <property fmtid="{D5CDD505-2E9C-101B-9397-08002B2CF9AE}" pid="6" name="ICV">
    <vt:lpwstr>E20188B9300B46ED9CC280563740AEE9_12</vt:lpwstr>
  </property>
</Properties>
</file>